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F23" w:rsidRPr="00C6581B" w:rsidRDefault="00621F23" w:rsidP="00621F23">
      <w:pPr>
        <w:keepNext/>
        <w:keepLines/>
        <w:spacing w:line="276" w:lineRule="auto"/>
        <w:ind w:left="6946"/>
        <w:outlineLvl w:val="6"/>
        <w:rPr>
          <w:rFonts w:eastAsiaTheme="minorHAnsi"/>
          <w:sz w:val="24"/>
          <w:szCs w:val="24"/>
          <w:lang w:eastAsia="en-US"/>
        </w:rPr>
      </w:pPr>
      <w:r w:rsidRPr="00C6581B">
        <w:rPr>
          <w:rFonts w:eastAsiaTheme="minorHAnsi"/>
          <w:sz w:val="24"/>
          <w:szCs w:val="24"/>
          <w:lang w:eastAsia="en-US"/>
        </w:rPr>
        <w:t>Приложение №</w:t>
      </w:r>
      <w:r>
        <w:rPr>
          <w:rFonts w:eastAsiaTheme="minorHAnsi"/>
          <w:sz w:val="24"/>
          <w:szCs w:val="24"/>
          <w:lang w:eastAsia="en-US"/>
        </w:rPr>
        <w:t>5</w:t>
      </w:r>
    </w:p>
    <w:p w:rsidR="00621F23" w:rsidRPr="00C6581B" w:rsidRDefault="00621F23" w:rsidP="00621F23">
      <w:pPr>
        <w:tabs>
          <w:tab w:val="left" w:leader="underscore" w:pos="9890"/>
        </w:tabs>
        <w:spacing w:line="276" w:lineRule="auto"/>
        <w:ind w:left="6946"/>
        <w:rPr>
          <w:rFonts w:eastAsiaTheme="minorHAnsi"/>
          <w:sz w:val="24"/>
          <w:szCs w:val="24"/>
          <w:lang w:eastAsia="en-US"/>
        </w:rPr>
      </w:pPr>
      <w:r w:rsidRPr="00C6581B">
        <w:rPr>
          <w:rFonts w:eastAsiaTheme="minorHAnsi"/>
          <w:sz w:val="24"/>
          <w:szCs w:val="24"/>
          <w:lang w:eastAsia="en-US"/>
        </w:rPr>
        <w:t>к договору №____</w:t>
      </w:r>
    </w:p>
    <w:p w:rsidR="00621F23" w:rsidRPr="00C6581B" w:rsidRDefault="00621F23" w:rsidP="00621F23">
      <w:pPr>
        <w:tabs>
          <w:tab w:val="left" w:leader="underscore" w:pos="9890"/>
        </w:tabs>
        <w:spacing w:line="276" w:lineRule="auto"/>
        <w:ind w:left="6946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от «__</w:t>
      </w:r>
      <w:proofErr w:type="gramStart"/>
      <w:r>
        <w:rPr>
          <w:rFonts w:eastAsiaTheme="minorHAnsi"/>
          <w:sz w:val="24"/>
          <w:szCs w:val="24"/>
          <w:lang w:eastAsia="en-US"/>
        </w:rPr>
        <w:t>_</w:t>
      </w:r>
      <w:r w:rsidRPr="00C6581B">
        <w:rPr>
          <w:rFonts w:eastAsiaTheme="minorHAnsi"/>
          <w:sz w:val="24"/>
          <w:szCs w:val="24"/>
          <w:lang w:eastAsia="en-US"/>
        </w:rPr>
        <w:t>»_</w:t>
      </w:r>
      <w:proofErr w:type="gramEnd"/>
      <w:r w:rsidRPr="00C6581B">
        <w:rPr>
          <w:rFonts w:eastAsiaTheme="minorHAnsi"/>
          <w:sz w:val="24"/>
          <w:szCs w:val="24"/>
          <w:lang w:eastAsia="en-US"/>
        </w:rPr>
        <w:t>_____2016 г.</w:t>
      </w:r>
    </w:p>
    <w:p w:rsidR="00AF6253" w:rsidRPr="00AF6253" w:rsidRDefault="00AF6253" w:rsidP="00AF6253">
      <w:pPr>
        <w:rPr>
          <w:bCs/>
          <w:sz w:val="24"/>
          <w:szCs w:val="24"/>
        </w:rPr>
      </w:pPr>
    </w:p>
    <w:p w:rsidR="00AF6253" w:rsidRPr="00AF6253" w:rsidRDefault="00AF6253" w:rsidP="009230A2">
      <w:pPr>
        <w:keepNext/>
        <w:keepLines/>
        <w:ind w:left="20" w:right="20"/>
        <w:jc w:val="center"/>
        <w:rPr>
          <w:sz w:val="24"/>
          <w:szCs w:val="24"/>
        </w:rPr>
      </w:pPr>
      <w:r w:rsidRPr="00AF6253">
        <w:rPr>
          <w:sz w:val="24"/>
          <w:szCs w:val="24"/>
        </w:rPr>
        <w:t>Перечень и порядок страхования рисков.</w:t>
      </w:r>
    </w:p>
    <w:p w:rsidR="00AF6253" w:rsidRPr="00AF6253" w:rsidRDefault="00AF6253" w:rsidP="00AF6253">
      <w:pPr>
        <w:rPr>
          <w:bCs/>
          <w:sz w:val="24"/>
          <w:szCs w:val="24"/>
        </w:rPr>
      </w:pPr>
      <w:r w:rsidRPr="00AF6253">
        <w:rPr>
          <w:bCs/>
          <w:sz w:val="24"/>
          <w:szCs w:val="24"/>
        </w:rPr>
        <w:t>В случае, если сторонами по настоящему договору, в дополнение к принятым по договору обязательствам, будет признано необходимым произвести страхование возможных рисков, страхование таких рисков должно быть приведено в соответствии со следующими условиями:</w:t>
      </w:r>
    </w:p>
    <w:p w:rsidR="00AF6253" w:rsidRPr="009230A2" w:rsidRDefault="00AF6253" w:rsidP="009230A2">
      <w:pPr>
        <w:pStyle w:val="a5"/>
        <w:numPr>
          <w:ilvl w:val="0"/>
          <w:numId w:val="8"/>
        </w:numPr>
        <w:tabs>
          <w:tab w:val="right" w:pos="5670"/>
        </w:tabs>
        <w:ind w:left="851" w:hanging="425"/>
        <w:jc w:val="both"/>
        <w:rPr>
          <w:sz w:val="24"/>
          <w:szCs w:val="24"/>
        </w:rPr>
      </w:pPr>
      <w:r w:rsidRPr="009230A2">
        <w:rPr>
          <w:sz w:val="24"/>
          <w:szCs w:val="24"/>
        </w:rPr>
        <w:t>Подрядчик в течение 30 (Тридцати) дней с момента предъявления требования Заказчика обязан заключить договор страхования следующих рисков:</w:t>
      </w:r>
    </w:p>
    <w:p w:rsidR="00AF6253" w:rsidRPr="00AF6253" w:rsidRDefault="00AF6253" w:rsidP="009230A2">
      <w:pPr>
        <w:numPr>
          <w:ilvl w:val="0"/>
          <w:numId w:val="5"/>
        </w:numPr>
        <w:tabs>
          <w:tab w:val="clear" w:pos="1287"/>
          <w:tab w:val="num" w:pos="993"/>
        </w:tabs>
        <w:ind w:left="993" w:hanging="426"/>
        <w:jc w:val="both"/>
        <w:rPr>
          <w:sz w:val="24"/>
          <w:szCs w:val="24"/>
        </w:rPr>
      </w:pPr>
      <w:r w:rsidRPr="00AF6253">
        <w:rPr>
          <w:sz w:val="24"/>
          <w:szCs w:val="24"/>
        </w:rPr>
        <w:t>случайная гибель (утрата), недостача, повреждение оборудования (на период с момента получения оборудования от Заказчика в монтаж до момента принятия Заказчиком результата Работ по настоящему Договору; страховая сумма – 110% стоимости оборудования; выгодоприобретатель - Заказчик);</w:t>
      </w:r>
    </w:p>
    <w:p w:rsidR="00AF6253" w:rsidRPr="00AF6253" w:rsidRDefault="00AF6253" w:rsidP="009230A2">
      <w:pPr>
        <w:numPr>
          <w:ilvl w:val="0"/>
          <w:numId w:val="5"/>
        </w:numPr>
        <w:tabs>
          <w:tab w:val="clear" w:pos="1287"/>
          <w:tab w:val="num" w:pos="993"/>
        </w:tabs>
        <w:ind w:left="993" w:hanging="426"/>
        <w:jc w:val="both"/>
        <w:rPr>
          <w:sz w:val="24"/>
          <w:szCs w:val="24"/>
        </w:rPr>
      </w:pPr>
      <w:r w:rsidRPr="00AF6253">
        <w:rPr>
          <w:sz w:val="24"/>
          <w:szCs w:val="24"/>
        </w:rPr>
        <w:t>случайная гибель (утрата) или повреждения объекта строительства (на период выполнения строительно-монтажных работ (за исключением выполнения подготовительных работ на стройплощадке; страховая сумма – стоимость работ по настоящему Договору, без учета стоимости подготовительных работ на стройплощадке; выгодоприобретатель - Заказчик);</w:t>
      </w:r>
    </w:p>
    <w:p w:rsidR="00AF6253" w:rsidRPr="00AF6253" w:rsidRDefault="00AF6253" w:rsidP="009230A2">
      <w:pPr>
        <w:numPr>
          <w:ilvl w:val="0"/>
          <w:numId w:val="5"/>
        </w:numPr>
        <w:tabs>
          <w:tab w:val="clear" w:pos="1287"/>
          <w:tab w:val="num" w:pos="993"/>
        </w:tabs>
        <w:ind w:left="993" w:hanging="426"/>
        <w:jc w:val="both"/>
        <w:rPr>
          <w:sz w:val="24"/>
          <w:szCs w:val="24"/>
        </w:rPr>
      </w:pPr>
      <w:r w:rsidRPr="00AF6253">
        <w:rPr>
          <w:sz w:val="24"/>
          <w:szCs w:val="24"/>
        </w:rPr>
        <w:t>причинение при осуществлении строительства вреда третьим лицам, включая Заказчика, (на период с начала Работ по настоящему Договору до принятия Заказчиком результата Работ; страховая сумма – ______ (_______) миллионов рублей, но не менее 10 (Десяти) % от цены настоящего Договора; выгодоприобретатель – третьи лица, включая Заказчика).</w:t>
      </w:r>
    </w:p>
    <w:p w:rsidR="00AF6253" w:rsidRPr="00AF6253" w:rsidRDefault="00AF6253" w:rsidP="009230A2">
      <w:pPr>
        <w:pStyle w:val="a5"/>
        <w:numPr>
          <w:ilvl w:val="0"/>
          <w:numId w:val="8"/>
        </w:numPr>
        <w:tabs>
          <w:tab w:val="right" w:pos="5670"/>
        </w:tabs>
        <w:ind w:left="851" w:hanging="425"/>
        <w:jc w:val="both"/>
        <w:rPr>
          <w:sz w:val="24"/>
          <w:szCs w:val="24"/>
        </w:rPr>
      </w:pPr>
      <w:r w:rsidRPr="00AF6253">
        <w:rPr>
          <w:sz w:val="24"/>
          <w:szCs w:val="24"/>
        </w:rPr>
        <w:t>В случае передачи Заказчиком Подрядчику оборудования, материалов, необходимых для выполнения Работ по настоящему Договору, Подрядчик обязуется в течение 30 (Тридцати) дней с момента подписания акта сдачи-приемки указанных выше оборудования, материалов заключить договор страхования следующих рисков:</w:t>
      </w:r>
    </w:p>
    <w:p w:rsidR="00AF6253" w:rsidRPr="00AF6253" w:rsidRDefault="00AF6253" w:rsidP="009230A2">
      <w:pPr>
        <w:numPr>
          <w:ilvl w:val="0"/>
          <w:numId w:val="5"/>
        </w:numPr>
        <w:tabs>
          <w:tab w:val="clear" w:pos="1287"/>
          <w:tab w:val="num" w:pos="993"/>
        </w:tabs>
        <w:ind w:left="993" w:hanging="426"/>
        <w:jc w:val="both"/>
        <w:rPr>
          <w:sz w:val="24"/>
          <w:szCs w:val="24"/>
        </w:rPr>
      </w:pPr>
      <w:r w:rsidRPr="00AF6253">
        <w:rPr>
          <w:sz w:val="24"/>
          <w:szCs w:val="24"/>
        </w:rPr>
        <w:t>случайная гибель (утрата), недостача, повреждение оборудования, материалов по согласованному Сторонами списку (на период с момента получения оборудования, материалов от Заказчика до момента принятия Заказчиком результата Работ по настоящему Договору; страховая сумма – 110% стоимости оборудования, материалов, указанной в списке, которым Стороны согласуют перечень оборудования, материалов; выгодоприобретатель - Заказчик).</w:t>
      </w:r>
    </w:p>
    <w:p w:rsidR="00AF6253" w:rsidRPr="00AF6253" w:rsidRDefault="00AF6253" w:rsidP="009230A2">
      <w:pPr>
        <w:pStyle w:val="a5"/>
        <w:numPr>
          <w:ilvl w:val="0"/>
          <w:numId w:val="8"/>
        </w:numPr>
        <w:tabs>
          <w:tab w:val="right" w:pos="5670"/>
        </w:tabs>
        <w:ind w:left="851" w:hanging="425"/>
        <w:jc w:val="both"/>
        <w:rPr>
          <w:sz w:val="24"/>
          <w:szCs w:val="24"/>
        </w:rPr>
      </w:pPr>
      <w:r w:rsidRPr="00AF6253">
        <w:rPr>
          <w:sz w:val="24"/>
          <w:szCs w:val="24"/>
        </w:rPr>
        <w:t>Проекты договоров страхования Подрядчик обязан предварительно согласовать с Заказчиком.</w:t>
      </w:r>
    </w:p>
    <w:p w:rsidR="00AF6253" w:rsidRPr="00AF6253" w:rsidRDefault="00AF6253" w:rsidP="009230A2">
      <w:pPr>
        <w:pStyle w:val="a5"/>
        <w:numPr>
          <w:ilvl w:val="0"/>
          <w:numId w:val="8"/>
        </w:numPr>
        <w:tabs>
          <w:tab w:val="right" w:pos="5670"/>
        </w:tabs>
        <w:ind w:left="851" w:hanging="425"/>
        <w:jc w:val="both"/>
        <w:rPr>
          <w:sz w:val="24"/>
          <w:szCs w:val="24"/>
        </w:rPr>
      </w:pPr>
      <w:r w:rsidRPr="00AF6253">
        <w:rPr>
          <w:sz w:val="24"/>
          <w:szCs w:val="24"/>
        </w:rPr>
        <w:t>Для страхования вышеуказанных рисков Подрядчик вправе обратиться только в страховые организации, указанные Заказчиком.</w:t>
      </w:r>
    </w:p>
    <w:p w:rsidR="00AF6253" w:rsidRPr="00AF6253" w:rsidRDefault="00AF6253" w:rsidP="009230A2">
      <w:pPr>
        <w:pStyle w:val="a5"/>
        <w:numPr>
          <w:ilvl w:val="0"/>
          <w:numId w:val="8"/>
        </w:numPr>
        <w:tabs>
          <w:tab w:val="right" w:pos="5670"/>
        </w:tabs>
        <w:ind w:left="851" w:hanging="425"/>
        <w:jc w:val="both"/>
        <w:rPr>
          <w:sz w:val="24"/>
          <w:szCs w:val="24"/>
        </w:rPr>
      </w:pPr>
      <w:r w:rsidRPr="00AF6253">
        <w:rPr>
          <w:sz w:val="24"/>
          <w:szCs w:val="24"/>
        </w:rPr>
        <w:t xml:space="preserve">Подрядчик обязан представить Заказчику, по его требованию в трехдневный срок, копии договоров страхования и платежных поручений, подтверждающих уплату страховой премии. </w:t>
      </w:r>
    </w:p>
    <w:p w:rsidR="00AF6253" w:rsidRPr="00AF6253" w:rsidRDefault="00AF6253" w:rsidP="009230A2">
      <w:pPr>
        <w:pStyle w:val="a5"/>
        <w:numPr>
          <w:ilvl w:val="0"/>
          <w:numId w:val="8"/>
        </w:numPr>
        <w:tabs>
          <w:tab w:val="right" w:pos="5670"/>
        </w:tabs>
        <w:ind w:left="851" w:hanging="425"/>
        <w:jc w:val="both"/>
        <w:rPr>
          <w:sz w:val="24"/>
          <w:szCs w:val="24"/>
        </w:rPr>
      </w:pPr>
      <w:r w:rsidRPr="00AF6253">
        <w:rPr>
          <w:sz w:val="24"/>
          <w:szCs w:val="24"/>
        </w:rPr>
        <w:t>Срок договоров страхования должен покрывать срок действия Договора, страхование рисков по которому он обеспечивает, а также последующие 30 (Тридцать) дней.</w:t>
      </w:r>
    </w:p>
    <w:p w:rsidR="00AF6253" w:rsidRPr="00AF6253" w:rsidRDefault="00AF6253" w:rsidP="009230A2">
      <w:pPr>
        <w:pStyle w:val="a5"/>
        <w:numPr>
          <w:ilvl w:val="0"/>
          <w:numId w:val="8"/>
        </w:numPr>
        <w:tabs>
          <w:tab w:val="right" w:pos="5670"/>
        </w:tabs>
        <w:ind w:left="851" w:hanging="425"/>
        <w:jc w:val="both"/>
        <w:rPr>
          <w:sz w:val="24"/>
          <w:szCs w:val="24"/>
        </w:rPr>
      </w:pPr>
      <w:r w:rsidRPr="00AF6253">
        <w:rPr>
          <w:sz w:val="24"/>
          <w:szCs w:val="24"/>
        </w:rPr>
        <w:t>При продлении срока действия Договора, страхование рисков по которому он обеспечивает, Подрядчик обязан продлить сроки действия договоров страхования.</w:t>
      </w:r>
    </w:p>
    <w:p w:rsidR="00AF6253" w:rsidRPr="00AF6253" w:rsidRDefault="00AF6253" w:rsidP="009230A2">
      <w:pPr>
        <w:pStyle w:val="a5"/>
        <w:numPr>
          <w:ilvl w:val="0"/>
          <w:numId w:val="8"/>
        </w:numPr>
        <w:tabs>
          <w:tab w:val="right" w:pos="5670"/>
        </w:tabs>
        <w:ind w:left="851" w:hanging="425"/>
        <w:jc w:val="both"/>
        <w:rPr>
          <w:sz w:val="24"/>
          <w:szCs w:val="24"/>
        </w:rPr>
      </w:pPr>
      <w:r w:rsidRPr="00AF6253">
        <w:rPr>
          <w:sz w:val="24"/>
          <w:szCs w:val="24"/>
        </w:rPr>
        <w:t>Договор страхования должен содержать согласие страховщика с тем, что изменения и дополнения, внесенные в настоящий Договор, не освобождают страховщика от обязательств по соответствующему договору страхования.</w:t>
      </w:r>
    </w:p>
    <w:p w:rsidR="00AF6253" w:rsidRPr="00AF6253" w:rsidRDefault="00AF6253" w:rsidP="00AF6253">
      <w:pPr>
        <w:jc w:val="center"/>
        <w:rPr>
          <w:sz w:val="24"/>
          <w:szCs w:val="24"/>
        </w:rPr>
      </w:pPr>
    </w:p>
    <w:p w:rsidR="00AF6253" w:rsidRPr="00AF6253" w:rsidRDefault="00AF6253" w:rsidP="00AF6253">
      <w:pPr>
        <w:jc w:val="center"/>
        <w:rPr>
          <w:sz w:val="24"/>
          <w:szCs w:val="24"/>
        </w:rPr>
      </w:pPr>
      <w:r w:rsidRPr="00AF6253">
        <w:rPr>
          <w:sz w:val="24"/>
          <w:szCs w:val="24"/>
        </w:rPr>
        <w:t>ПОДПИСИ И ПЕЧАТИ СТОРОН</w:t>
      </w:r>
    </w:p>
    <w:p w:rsidR="005B6AB7" w:rsidRPr="005B6AB7" w:rsidRDefault="005B6AB7" w:rsidP="005B6AB7">
      <w:pPr>
        <w:jc w:val="both"/>
        <w:rPr>
          <w:rFonts w:eastAsia="Calibri"/>
          <w:bCs/>
          <w:sz w:val="22"/>
          <w:szCs w:val="22"/>
          <w:lang w:val="x-none" w:eastAsia="x-none"/>
        </w:rPr>
      </w:pPr>
      <w:r w:rsidRPr="00E05126">
        <w:rPr>
          <w:rFonts w:eastAsia="Calibri"/>
          <w:bCs/>
          <w:sz w:val="24"/>
          <w:szCs w:val="24"/>
          <w:u w:val="single"/>
          <w:lang w:val="x-none" w:eastAsia="x-none"/>
        </w:rPr>
        <w:t>от ЗАКАЗЧИКА:</w:t>
      </w:r>
      <w:r w:rsidRPr="00E05126">
        <w:rPr>
          <w:rFonts w:eastAsia="Calibri"/>
          <w:bCs/>
          <w:sz w:val="24"/>
          <w:szCs w:val="24"/>
          <w:lang w:val="x-none" w:eastAsia="x-none"/>
        </w:rPr>
        <w:tab/>
      </w:r>
      <w:r w:rsidRPr="00E05126">
        <w:rPr>
          <w:rFonts w:eastAsia="Calibri"/>
          <w:bCs/>
          <w:sz w:val="24"/>
          <w:szCs w:val="24"/>
          <w:lang w:val="x-none" w:eastAsia="x-none"/>
        </w:rPr>
        <w:tab/>
      </w:r>
      <w:r w:rsidRPr="00E05126">
        <w:rPr>
          <w:rFonts w:eastAsia="Calibri"/>
          <w:bCs/>
          <w:sz w:val="24"/>
          <w:szCs w:val="24"/>
          <w:lang w:val="x-none" w:eastAsia="x-none"/>
        </w:rPr>
        <w:tab/>
      </w:r>
      <w:r w:rsidRPr="00E05126">
        <w:rPr>
          <w:rFonts w:eastAsia="Calibri"/>
          <w:bCs/>
          <w:sz w:val="24"/>
          <w:szCs w:val="24"/>
          <w:lang w:val="x-none" w:eastAsia="x-none"/>
        </w:rPr>
        <w:tab/>
      </w:r>
      <w:r w:rsidRPr="00E05126">
        <w:rPr>
          <w:rFonts w:eastAsia="Calibri"/>
          <w:bCs/>
          <w:sz w:val="24"/>
          <w:szCs w:val="24"/>
          <w:lang w:val="x-none" w:eastAsia="x-none"/>
        </w:rPr>
        <w:tab/>
      </w:r>
      <w:r w:rsidRPr="00E05126">
        <w:rPr>
          <w:rFonts w:eastAsia="Calibri"/>
          <w:bCs/>
          <w:sz w:val="24"/>
          <w:szCs w:val="24"/>
          <w:lang w:val="x-none" w:eastAsia="x-none"/>
        </w:rPr>
        <w:tab/>
      </w:r>
      <w:r w:rsidRPr="00E05126">
        <w:rPr>
          <w:rFonts w:eastAsia="Calibri"/>
          <w:bCs/>
          <w:sz w:val="24"/>
          <w:szCs w:val="24"/>
          <w:lang w:val="x-none" w:eastAsia="x-none"/>
        </w:rPr>
        <w:tab/>
      </w:r>
      <w:r w:rsidRPr="00E05126">
        <w:rPr>
          <w:rFonts w:eastAsia="Calibri"/>
          <w:bCs/>
          <w:sz w:val="24"/>
          <w:szCs w:val="24"/>
          <w:u w:val="single"/>
          <w:lang w:val="x-none" w:eastAsia="x-none"/>
        </w:rPr>
        <w:t>от ПОДРЯДЧИКА</w:t>
      </w:r>
      <w:r w:rsidRPr="005B6AB7">
        <w:rPr>
          <w:rFonts w:eastAsia="Calibri"/>
          <w:bCs/>
          <w:sz w:val="22"/>
          <w:szCs w:val="22"/>
          <w:u w:val="single"/>
          <w:lang w:val="x-none" w:eastAsia="x-none"/>
        </w:rPr>
        <w:t>:</w:t>
      </w:r>
    </w:p>
    <w:p w:rsidR="005B6AB7" w:rsidRPr="005B6AB7" w:rsidRDefault="005B6AB7" w:rsidP="005B6AB7">
      <w:pPr>
        <w:jc w:val="both"/>
        <w:rPr>
          <w:rFonts w:eastAsia="Calibri"/>
          <w:sz w:val="22"/>
          <w:szCs w:val="22"/>
          <w:lang w:eastAsia="en-US"/>
        </w:rPr>
      </w:pPr>
    </w:p>
    <w:p w:rsidR="005B6AB7" w:rsidRPr="005B6AB7" w:rsidRDefault="005B6AB7" w:rsidP="005B6AB7">
      <w:pPr>
        <w:suppressAutoHyphens/>
        <w:rPr>
          <w:rFonts w:eastAsia="Calibri"/>
          <w:sz w:val="24"/>
          <w:szCs w:val="24"/>
          <w:lang w:eastAsia="ar-SA"/>
        </w:rPr>
      </w:pPr>
      <w:r w:rsidRPr="005B6AB7">
        <w:rPr>
          <w:rFonts w:eastAsia="Calibri"/>
          <w:sz w:val="24"/>
          <w:szCs w:val="24"/>
          <w:lang w:eastAsia="ar-SA"/>
        </w:rPr>
        <w:t>Заместитель генерального директора-</w:t>
      </w:r>
    </w:p>
    <w:p w:rsidR="005B6AB7" w:rsidRPr="005B6AB7" w:rsidRDefault="005B6AB7" w:rsidP="005B6AB7">
      <w:pPr>
        <w:suppressAutoHyphens/>
        <w:rPr>
          <w:rFonts w:eastAsia="Calibri"/>
          <w:sz w:val="24"/>
          <w:szCs w:val="24"/>
          <w:lang w:eastAsia="ar-SA"/>
        </w:rPr>
      </w:pPr>
      <w:r w:rsidRPr="005B6AB7">
        <w:rPr>
          <w:rFonts w:eastAsia="Calibri"/>
          <w:sz w:val="24"/>
          <w:szCs w:val="24"/>
          <w:lang w:eastAsia="ar-SA"/>
        </w:rPr>
        <w:t>главный инженер-</w:t>
      </w:r>
    </w:p>
    <w:p w:rsidR="005B6AB7" w:rsidRPr="005B6AB7" w:rsidRDefault="005B6AB7" w:rsidP="005B6AB7">
      <w:pPr>
        <w:suppressAutoHyphens/>
        <w:rPr>
          <w:rFonts w:eastAsia="Calibri"/>
          <w:sz w:val="24"/>
          <w:szCs w:val="24"/>
          <w:lang w:eastAsia="ar-SA"/>
        </w:rPr>
      </w:pPr>
      <w:r w:rsidRPr="005B6AB7">
        <w:rPr>
          <w:rFonts w:eastAsia="Calibri"/>
          <w:sz w:val="24"/>
          <w:szCs w:val="24"/>
          <w:lang w:eastAsia="ar-SA"/>
        </w:rPr>
        <w:t>директор филиала «Невский»</w:t>
      </w:r>
    </w:p>
    <w:p w:rsidR="005B6AB7" w:rsidRPr="005B6AB7" w:rsidRDefault="005B6AB7" w:rsidP="005B6AB7">
      <w:pPr>
        <w:suppressAutoHyphens/>
        <w:rPr>
          <w:rFonts w:eastAsia="Calibri"/>
          <w:sz w:val="24"/>
          <w:szCs w:val="24"/>
          <w:lang w:eastAsia="ar-SA"/>
        </w:rPr>
      </w:pPr>
      <w:r w:rsidRPr="005B6AB7">
        <w:rPr>
          <w:rFonts w:eastAsia="Calibri"/>
          <w:sz w:val="24"/>
          <w:szCs w:val="24"/>
          <w:lang w:eastAsia="ar-SA"/>
        </w:rPr>
        <w:t>ОАО «ТГК-1»</w:t>
      </w:r>
    </w:p>
    <w:p w:rsidR="005B6AB7" w:rsidRPr="005B6AB7" w:rsidRDefault="005B6AB7" w:rsidP="005B6AB7">
      <w:pPr>
        <w:suppressAutoHyphens/>
        <w:jc w:val="both"/>
        <w:rPr>
          <w:rFonts w:eastAsia="Calibri"/>
          <w:sz w:val="24"/>
          <w:szCs w:val="24"/>
          <w:lang w:eastAsia="ar-SA"/>
        </w:rPr>
      </w:pPr>
      <w:bookmarkStart w:id="0" w:name="_GoBack"/>
      <w:bookmarkEnd w:id="0"/>
    </w:p>
    <w:p w:rsidR="005B6AB7" w:rsidRPr="005B6AB7" w:rsidRDefault="005B6AB7" w:rsidP="005B6AB7">
      <w:pPr>
        <w:suppressAutoHyphens/>
        <w:jc w:val="both"/>
        <w:rPr>
          <w:rFonts w:eastAsia="Calibri"/>
          <w:sz w:val="24"/>
          <w:szCs w:val="24"/>
          <w:lang w:eastAsia="ar-SA"/>
        </w:rPr>
      </w:pPr>
      <w:r w:rsidRPr="005B6AB7">
        <w:rPr>
          <w:rFonts w:eastAsia="Calibri"/>
          <w:sz w:val="24"/>
          <w:szCs w:val="24"/>
          <w:lang w:eastAsia="ar-SA"/>
        </w:rPr>
        <w:t>_____________________/С.Д. Лапутько/</w:t>
      </w:r>
      <w:r w:rsidRPr="005B6AB7">
        <w:rPr>
          <w:rFonts w:eastAsia="Calibri"/>
          <w:sz w:val="24"/>
          <w:szCs w:val="24"/>
          <w:lang w:eastAsia="ar-SA"/>
        </w:rPr>
        <w:tab/>
      </w:r>
      <w:r w:rsidRPr="005B6AB7">
        <w:rPr>
          <w:rFonts w:eastAsia="Calibri"/>
          <w:sz w:val="24"/>
          <w:szCs w:val="24"/>
          <w:lang w:eastAsia="ar-SA"/>
        </w:rPr>
        <w:tab/>
      </w:r>
      <w:r w:rsidRPr="005B6AB7">
        <w:rPr>
          <w:rFonts w:eastAsia="Calibri"/>
          <w:sz w:val="24"/>
          <w:szCs w:val="24"/>
          <w:lang w:eastAsia="ar-SA"/>
        </w:rPr>
        <w:tab/>
      </w:r>
      <w:r w:rsidRPr="005B6AB7">
        <w:rPr>
          <w:rFonts w:eastAsia="Calibri"/>
          <w:sz w:val="24"/>
          <w:szCs w:val="24"/>
          <w:lang w:eastAsia="ar-SA"/>
        </w:rPr>
        <w:tab/>
        <w:t>___________________</w:t>
      </w:r>
    </w:p>
    <w:p w:rsidR="005B6AB7" w:rsidRPr="005B6AB7" w:rsidRDefault="005B6AB7" w:rsidP="005B6AB7">
      <w:pPr>
        <w:suppressAutoHyphens/>
        <w:jc w:val="both"/>
        <w:rPr>
          <w:rFonts w:eastAsia="Calibri"/>
          <w:sz w:val="24"/>
          <w:szCs w:val="24"/>
          <w:lang w:eastAsia="ar-SA"/>
        </w:rPr>
      </w:pPr>
      <w:r w:rsidRPr="005B6AB7">
        <w:rPr>
          <w:rFonts w:eastAsia="Calibri"/>
          <w:sz w:val="24"/>
          <w:szCs w:val="24"/>
          <w:lang w:eastAsia="ar-SA"/>
        </w:rPr>
        <w:t>М.П.                                                                                     М.П.</w:t>
      </w:r>
    </w:p>
    <w:sectPr w:rsidR="005B6AB7" w:rsidRPr="005B6AB7" w:rsidSect="005B6AB7">
      <w:pgSz w:w="11906" w:h="16838"/>
      <w:pgMar w:top="568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353C4C"/>
    <w:multiLevelType w:val="multilevel"/>
    <w:tmpl w:val="F3C6BE3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A491464"/>
    <w:multiLevelType w:val="multilevel"/>
    <w:tmpl w:val="5E2C32F8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" w15:restartNumberingAfterBreak="0">
    <w:nsid w:val="27174515"/>
    <w:multiLevelType w:val="multilevel"/>
    <w:tmpl w:val="0526BD5E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singl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" w15:restartNumberingAfterBreak="0">
    <w:nsid w:val="321E77AE"/>
    <w:multiLevelType w:val="hybridMultilevel"/>
    <w:tmpl w:val="8C669030"/>
    <w:lvl w:ilvl="0" w:tplc="5344C18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5" w15:restartNumberingAfterBreak="0">
    <w:nsid w:val="4E0F4B3C"/>
    <w:multiLevelType w:val="multilevel"/>
    <w:tmpl w:val="6BD2C6B0"/>
    <w:lvl w:ilvl="0">
      <w:start w:val="1"/>
      <w:numFmt w:val="decimal"/>
      <w:lvlText w:val="10.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3.%4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426" w:firstLine="0"/>
      </w:pPr>
    </w:lvl>
    <w:lvl w:ilvl="5">
      <w:numFmt w:val="decimal"/>
      <w:lvlText w:val=""/>
      <w:lvlJc w:val="left"/>
      <w:pPr>
        <w:ind w:left="426" w:firstLine="0"/>
      </w:pPr>
    </w:lvl>
    <w:lvl w:ilvl="6">
      <w:numFmt w:val="decimal"/>
      <w:lvlText w:val=""/>
      <w:lvlJc w:val="left"/>
      <w:pPr>
        <w:ind w:left="426" w:firstLine="0"/>
      </w:pPr>
    </w:lvl>
    <w:lvl w:ilvl="7">
      <w:numFmt w:val="decimal"/>
      <w:lvlText w:val=""/>
      <w:lvlJc w:val="left"/>
      <w:pPr>
        <w:ind w:left="426" w:firstLine="0"/>
      </w:pPr>
    </w:lvl>
    <w:lvl w:ilvl="8">
      <w:numFmt w:val="decimal"/>
      <w:lvlText w:val=""/>
      <w:lvlJc w:val="left"/>
      <w:pPr>
        <w:ind w:left="426" w:firstLine="0"/>
      </w:pPr>
    </w:lvl>
  </w:abstractNum>
  <w:abstractNum w:abstractNumId="6" w15:restartNumberingAfterBreak="0">
    <w:nsid w:val="6AE34518"/>
    <w:multiLevelType w:val="hybridMultilevel"/>
    <w:tmpl w:val="C69ABE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0"/>
  </w:num>
  <w:num w:numId="4">
    <w:abstractNumId w:val="2"/>
  </w:num>
  <w:num w:numId="5">
    <w:abstractNumId w:val="4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682D"/>
    <w:rsid w:val="002B682D"/>
    <w:rsid w:val="002C2085"/>
    <w:rsid w:val="005B6AB7"/>
    <w:rsid w:val="006018BF"/>
    <w:rsid w:val="00621F23"/>
    <w:rsid w:val="006B10A1"/>
    <w:rsid w:val="006C5871"/>
    <w:rsid w:val="007655C4"/>
    <w:rsid w:val="009230A2"/>
    <w:rsid w:val="009D784B"/>
    <w:rsid w:val="00AF6253"/>
    <w:rsid w:val="00E05126"/>
    <w:rsid w:val="00E92C0D"/>
    <w:rsid w:val="00EF5626"/>
    <w:rsid w:val="00FE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BD145B-99E0-47DB-8733-36B41F916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68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2B682D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2B682D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Bodytext">
    <w:name w:val="Body text_"/>
    <w:link w:val="3"/>
    <w:locked/>
    <w:rsid w:val="002B682D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2B682D"/>
    <w:pPr>
      <w:shd w:val="clear" w:color="auto" w:fill="FFFFFF"/>
      <w:spacing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3">
    <w:name w:val="Balloon Text"/>
    <w:basedOn w:val="a"/>
    <w:link w:val="a4"/>
    <w:uiPriority w:val="99"/>
    <w:semiHidden/>
    <w:unhideWhenUsed/>
    <w:rsid w:val="006C587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587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23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ED7DE1-48DA-40D1-B0B0-23EA32D7A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3357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Королева Ирина Евгеньевна</dc:creator>
  <cp:keywords/>
  <dc:description/>
  <cp:lastModifiedBy>Михалев Сергей Станиславович</cp:lastModifiedBy>
  <cp:revision>6</cp:revision>
  <cp:lastPrinted>2016-02-09T12:05:00Z</cp:lastPrinted>
  <dcterms:created xsi:type="dcterms:W3CDTF">2016-02-09T12:22:00Z</dcterms:created>
  <dcterms:modified xsi:type="dcterms:W3CDTF">2016-02-12T07:14:00Z</dcterms:modified>
</cp:coreProperties>
</file>